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Style w:val="6"/>
          <w:rFonts w:hint="eastAsia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</w:pPr>
      <w:r>
        <w:rPr>
          <w:rStyle w:val="6"/>
          <w:rFonts w:hint="eastAsia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  <w:t>关于</w:t>
      </w:r>
      <w:r>
        <w:rPr>
          <w:rStyle w:val="6"/>
          <w:rFonts w:hint="default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  <w:t>202</w:t>
      </w:r>
      <w:r>
        <w:rPr>
          <w:rStyle w:val="6"/>
          <w:rFonts w:hint="eastAsia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  <w:t>4年度大学生居民医保</w:t>
      </w:r>
    </w:p>
    <w:p>
      <w:pPr>
        <w:adjustRightInd w:val="0"/>
        <w:snapToGrid w:val="0"/>
        <w:jc w:val="center"/>
        <w:rPr>
          <w:rStyle w:val="6"/>
          <w:rFonts w:hint="default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</w:pPr>
      <w:r>
        <w:rPr>
          <w:rStyle w:val="6"/>
          <w:rFonts w:hint="eastAsia" w:ascii="Tahoma" w:hAnsi="Tahoma" w:eastAsia="方正小标宋简体" w:cs="Tahoma"/>
          <w:b w:val="0"/>
          <w:bCs w:val="0"/>
          <w:color w:val="000000"/>
          <w:spacing w:val="60"/>
          <w:sz w:val="48"/>
          <w:szCs w:val="44"/>
          <w:lang w:val="en-US" w:eastAsia="zh-CN"/>
        </w:rPr>
        <w:t>参保的通知</w:t>
      </w:r>
    </w:p>
    <w:p>
      <w:pPr>
        <w:spacing w:line="600" w:lineRule="exact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各位同学：</w:t>
      </w:r>
    </w:p>
    <w:p>
      <w:pPr>
        <w:spacing w:line="600" w:lineRule="exact"/>
        <w:ind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你们好！依据《中华人民共和国社会保险法》等法律法规规定，为加快实现社会保险全覆盖目标，国家建立和完善了城乡居民基本医疗保险制度，大学生医保属于城乡居民基本医疗保险范畴，实行个人缴费和政府补贴相结合，由城乡居民基本医疗保险基金统筹管理。这是一项利国利民的国家政策，关系到每个人的切身利益和健康福祉，要做到参保连续稳定，应保尽保，减少家庭风险，防止因病致贫、因病返贫,望同学们积极参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一、参保范围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7"/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驻泰各类全日制高等学校和中等职业学校的非本市户籍学生。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Style w:val="5"/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二、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参保程序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/>
        </w:rPr>
        <w:t>1、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参保登记：学校医保部门统一报送学生信息至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泰安高新区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医保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进行参保登记。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/>
        </w:rPr>
        <w:t>2、参保缴费：学生通过税务局小程序支付平台进行个人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/>
        </w:rPr>
        <w:t>费。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、不参保学生</w:t>
      </w:r>
      <w:bookmarkStart w:id="0" w:name="_Hlk50450954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需要签订弃保声明。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Style w:val="5"/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三、缴费标准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根据《转发关于做好2023年城乡居民基本医疗保障工作的通知》（泰医保发〔2023〕39号）文件：2024年我市居民基本医疗保险个人缴费仍设两个档次：一档缴费标准为每人每年370元，二档缴费标准为每人每年480元。未成年人、在校学生按照一档标准缴费，享受二档缴费的医保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四、集中征缴期和待遇享受期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集中征缴期：每年9月1日至12月31日；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待遇享受期：次年1月1日至12月31日。</w:t>
      </w:r>
    </w:p>
    <w:p>
      <w:pPr>
        <w:spacing w:line="600" w:lineRule="exact"/>
        <w:ind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参保登记成功后进行自主缴费，宜早不宜迟，以防突发状况来不及处理。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五、缴费方式: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color w:val="333333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972185" cy="1052195"/>
            <wp:effectExtent l="0" t="0" r="5715" b="190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1029335" cy="1186815"/>
            <wp:effectExtent l="0" t="0" r="12065" b="6985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（1）微信、支付宝缴费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缴费人可扫描左侧微信小程序或右侧支付宝小程序二维码→登录→首页→城乡居民→居民医疗→增加人员→点击缴费人员→下一步→确认缴费信息→立即支付→完成缴费。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（2）“泰安医疗保障”公众号或爱山东APP缴费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关注“泰安医疗保障”公众号，在“办事服务”专栏内点击“医保缴费”按照提示完成实名认证后进行缴费；爱山东APP搜索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  <w:t>“社保费缴纳”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后，点击“城乡居民-居民医疗”模块进行缴费(可帮办代办)。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（3）手机银行APP缴费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缴费人可以通过农商银行、中国银行、工商银行、建设银行、泰安银行手机银行 APP 进行缴费。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2"/>
        <w:jc w:val="left"/>
        <w:rPr>
          <w:rStyle w:val="5"/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bookmarkStart w:id="1" w:name="_GoBack"/>
      <w:bookmarkEnd w:id="1"/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_GB2312" w:hAnsi="仿宋" w:eastAsia="仿宋_GB2312" w:cs="仿宋"/>
          <w:color w:val="FF0000"/>
          <w:sz w:val="32"/>
          <w:szCs w:val="32"/>
          <w:lang w:val="en-US" w:eastAsia="zh-CN"/>
        </w:rPr>
        <w:t>大学生居民医保和原籍的城乡居民医保为同一种基本医疗保险，请各位同学及时将参保缴费情况及医保政策告知家长，避免重复参保。居民医保是属地管理，在哪参保享受哪里的政策。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根据国家医保发【2020】33号文件精神，大中专学生（包括研究生）在学籍地参加学生居民医保，若大中专学生为建档立卡贫困人口或重残人员，可以选择在建档立卡贫困人口身份认定地、重残认定地参保享受当地优惠政策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2、已经参加职工医保的同学无法投保大学生医保，无需交费，但需要签订弃保声明。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3、截止到2023年12月31日未缴费同学视为主动放弃参保。不管何种原因放弃学生医保必须写纸质弃保声明，交辅导员存档。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4、12月20日之后会进行一次参保名单统计，用于1月1日后校医院系统的数据更新，请同学们及时缴费，以免影响2024年的医保待遇享受。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5、大学生医保政策可登陆泰安市医疗保障局网站查询。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未尽事宜，可电话咨询：8937339，联系人：张润平。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600" w:lineRule="exact"/>
        <w:ind w:firstLine="640" w:firstLineChars="200"/>
        <w:jc w:val="right"/>
        <w:rPr>
          <w:rFonts w:hint="default" w:ascii="仿宋_GB2312" w:hAnsi="仿宋" w:eastAsia="仿宋_GB2312" w:cs="仿宋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泰安高新区社保医保工作办公室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   2023年10月7日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自愿放弃居民(大学生)医保的声明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本人，姓名：＿＿＿＿身份证号码：＿＿＿＿＿＿＿＿＿＿是＿＿＿＿＿＿＿大学＿＿＿＿＿系＿＿＿级＿＿＿班的学生。（本人已经了解泰安市大学生医保政策，因已经在＿＿＿＿地区缴纳当地医保，现自愿放弃缴纳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4年度的泰安市居民（大学生）医保，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4年度发生的所有医疗费用均由当地医保承担，与泰安高新区社保医保工作办公室和所在学校无关。）请将括号内容抄写到下面横线。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</w:p>
    <w:p>
      <w:pPr>
        <w:spacing w:line="600" w:lineRule="exact"/>
        <w:ind w:firstLine="640" w:firstLineChars="200"/>
        <w:jc w:val="center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本人签字：</w:t>
      </w:r>
    </w:p>
    <w:p>
      <w:pPr>
        <w:spacing w:line="600" w:lineRule="exact"/>
        <w:ind w:firstLine="640" w:firstLineChars="20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mJiZTQ0NTM5MTIxYzIyOTllYWU0ZTgxMjg1NmMifQ=="/>
  </w:docVars>
  <w:rsids>
    <w:rsidRoot w:val="00000000"/>
    <w:rsid w:val="17E71BA0"/>
    <w:rsid w:val="2D953601"/>
    <w:rsid w:val="64A34A06"/>
    <w:rsid w:val="723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title1"/>
    <w:basedOn w:val="4"/>
    <w:qFormat/>
    <w:uiPriority w:val="0"/>
    <w:rPr>
      <w:b/>
      <w:bCs/>
      <w:color w:val="CE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2023-10-07T02:32:00Z</dcterms:created>
  <dc:creator>tagxqshbz</dc:creator>
  <cp:lastModifiedBy>Administrator</cp:lastModifiedBy>
  <dcterms:modified xsi:type="dcterms:W3CDTF">2023-10-08T01:53:47Z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67E2804D27E444E18CBD91FF4D9F530A_12</vt:lpwstr>
  </property>
</Properties>
</file>